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534d1_8k.htm"/>
      <w:bookmarkStart w:id="1" w:name="kstm262653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 xml:space="preserve">Pursuant to Section 13 or 15(d) of </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B_edei--EntityRegistrantName_dxL_c"/>
      <w:bookmarkEnd w:id="4"/>
      <w:r>
        <w:rPr>
          <w:rFonts w:ascii="Times New Roman;Times;Serif" w:hAnsi="Times New Roman;Times;Serif"/>
          <w:b/>
          <w:i w:val="false"/>
          <w:caps w:val="false"/>
          <w:smallCaps w:val="false"/>
          <w:sz w:val="36"/>
        </w:rPr>
        <w:t>Plains GP Holdings, 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2210" w:type="dxa"/>
            <w:tcBorders/>
            <w:vAlign w:val="center"/>
          </w:tcPr>
          <w:p>
            <w:pPr>
              <w:pStyle w:val="TableContents"/>
              <w:bidi w:val="0"/>
              <w:spacing w:before="0" w:after="283"/>
              <w:jc w:val="center"/>
              <w:rPr>
                <w:b/>
              </w:rPr>
            </w:pPr>
            <w:bookmarkStart w:id="6" w:name="xdx_900_edei--EntityFileNumber_c20260925"/>
            <w:bookmarkEnd w:id="6"/>
            <w:r>
              <w:rPr>
                <w:b/>
              </w:rPr>
              <w:t>1-36132</w:t>
            </w:r>
          </w:p>
        </w:tc>
        <w:tc>
          <w:tcPr>
            <w:tcW w:w="2780" w:type="dxa"/>
            <w:tcBorders/>
            <w:vAlign w:val="center"/>
          </w:tcPr>
          <w:p>
            <w:pPr>
              <w:pStyle w:val="TableContents"/>
              <w:bidi w:val="0"/>
              <w:spacing w:before="0" w:after="283"/>
              <w:jc w:val="center"/>
              <w:rPr>
                <w:b/>
              </w:rPr>
            </w:pPr>
            <w:bookmarkStart w:id="7" w:name="xdx_902_edei--EntityTaxIdentificationNum"/>
            <w:bookmarkEnd w:id="7"/>
            <w:r>
              <w:rPr>
                <w:b/>
              </w:rPr>
              <w:t>90-1005472</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333 Clay Street, </w:t>
      </w:r>
      <w:bookmarkStart w:id="9" w:name="xdx_90D_edei--EntityAddressAddressLine2_"/>
      <w:bookmarkEnd w:id="9"/>
      <w:r>
        <w:rPr>
          <w:rFonts w:ascii="Times New Roman;Times;Serif" w:hAnsi="Times New Roman;Times;Serif"/>
          <w:b/>
          <w:i w:val="false"/>
          <w:caps w:val="false"/>
          <w:smallCaps w:val="false"/>
          <w:sz w:val="20"/>
        </w:rPr>
        <w:t xml:space="preserve">Suite 1600, </w:t>
      </w:r>
      <w:bookmarkStart w:id="10" w:name="xdx_902_edei--EntityAddressCityOrTown_c2"/>
      <w:bookmarkEnd w:id="10"/>
      <w:r>
        <w:rPr>
          <w:rFonts w:ascii="Times New Roman;Times;Serif" w:hAnsi="Times New Roman;Times;Serif"/>
          <w:b/>
          <w:i w:val="false"/>
          <w:caps w:val="false"/>
          <w:smallCaps w:val="false"/>
          <w:sz w:val="20"/>
        </w:rPr>
        <w:t xml:space="preserve">Houston, </w:t>
      </w:r>
      <w:bookmarkStart w:id="11" w:name="xdx_905_edei--EntityAddressStateOrProvin"/>
      <w:bookmarkEnd w:id="11"/>
      <w:r>
        <w:rPr>
          <w:rFonts w:ascii="Times New Roman;Times;Serif" w:hAnsi="Times New Roman;Times;Serif"/>
          <w:b/>
          <w:i w:val="false"/>
          <w:caps w:val="false"/>
          <w:smallCaps w:val="false"/>
          <w:sz w:val="20"/>
        </w:rPr>
        <w:t xml:space="preserve">Texas </w:t>
      </w:r>
      <w:bookmarkStart w:id="12" w:name="xdx_901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60925__20"/>
      <w:bookmarkEnd w:id="13"/>
      <w:r>
        <w:rPr>
          <w:rFonts w:ascii="Times New Roman;Times;Serif" w:hAnsi="Times New Roman;Times;Serif"/>
          <w:b/>
          <w:i w:val="false"/>
          <w:caps w:val="false"/>
          <w:smallCaps w:val="false"/>
          <w:sz w:val="20"/>
        </w:rPr>
        <w:t>713-</w:t>
      </w:r>
      <w:bookmarkStart w:id="14" w:name="xdx_901_edei--LocalPhoneNumber_c20260925"/>
      <w:bookmarkEnd w:id="14"/>
      <w:r>
        <w:rPr>
          <w:rFonts w:ascii="Times New Roman;Times;Serif" w:hAnsi="Times New Roman;Times;Serif"/>
          <w:b/>
          <w:i w:val="false"/>
          <w:caps w:val="false"/>
          <w:smallCaps w:val="false"/>
          <w:sz w:val="20"/>
        </w:rPr>
        <w:t>646-4100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B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60" w:right="0" w:hanging="36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1805"/>
        <w:gridCol w:w="60"/>
        <w:gridCol w:w="1925"/>
        <w:gridCol w:w="60"/>
        <w:gridCol w:w="4475"/>
      </w:tblGrid>
      <w:tr>
        <w:trPr/>
        <w:tc>
          <w:tcPr>
            <w:tcW w:w="180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1805" w:type="dxa"/>
            <w:tcBorders/>
            <w:tcMar>
              <w:bottom w:w="0" w:type="dxa"/>
            </w:tcMar>
            <w:vAlign w:val="center"/>
          </w:tcPr>
          <w:p>
            <w:pPr>
              <w:pStyle w:val="TableContents"/>
              <w:bidi w:val="0"/>
              <w:spacing w:before="0" w:after="283"/>
              <w:jc w:val="center"/>
              <w:rPr/>
            </w:pPr>
            <w:bookmarkStart w:id="19" w:name="xdx_90A_edei--Security12bTitle_c20260925"/>
            <w:bookmarkEnd w:id="19"/>
            <w:r>
              <w:rPr/>
              <w:t>Class A Shares</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pPr>
            <w:bookmarkStart w:id="20" w:name="xdx_90F_edei--TradingSymbol_c20260925__2"/>
            <w:bookmarkEnd w:id="20"/>
            <w:r>
              <w:rPr/>
              <w:t>PAGP</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r>
              <w:rPr/>
              <w:t xml:space="preserve">The </w:t>
            </w:r>
            <w:bookmarkStart w:id="21" w:name="xdx_90E_edei--SecurityExchangeName_c2026"/>
            <w:bookmarkEnd w:id="21"/>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283"/>
              <w:jc w:val="left"/>
              <w:rPr>
                <w:b/>
              </w:rPr>
            </w:pPr>
            <w:r>
              <w:rPr>
                <w:b/>
              </w:rPr>
              <w:t>Item 5.02.</w:t>
            </w:r>
          </w:p>
        </w:tc>
        <w:tc>
          <w:tcPr>
            <w:tcW w:w="9394"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Plains All American Pipeline, L.P. (“PAA”) and Plains GP Holdings, L.P. (“PAGP” or the “Registrant”) announced the appointment, effective October 2, 2026, of Dean Liollio as Executive Vice President and Chief Operating Officer (“EVP and COO”) of Plains All American GP LLC, the general partner of PAA, and PAA GP Holdings LLC, the general partner of PAGP. Chris Chandler, who previously served as EVP and COO of PAA and PAGP, provided notice on September 25, 2026 that he will resign from the company effective October 2, 2026. Mr. Chandler is resigning to pursue other interests and not due to any disagreement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Liollio, age 67, served as Senior Vice President, Special Projects, of Plains from June 2024 until his appointment as EVP and COO in October 2026. He previously served as President of Plains Midstream Canada from 2020 until 2024, as President of PAA Natural Gas Storage from 2008 until 2020 and as President of Plains Gas Solutions from 2016 until 2020. Prior to joining Plains in 2008, Mr. Liollio held a number of executive roles including serving as President, Chief Executive Officer and Director of EnergySouth, Inc. and as President and Chief Operating Officer of Centerpoint's natural gas distribution operations across a five-state area including Houston. Mr. Liollio holds a Bachelor of Science degree in Industrial Engineering from Texas A&amp;M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EVP and COO, Mr. Liollio will receive an annual base salary of $625,000. His annual bonus target (expressed as a percentage of base salary) will be 150% and he will receive a time-based promotional LTIP grant for 150,000 phantom units vesting in August 2029. Information regarding our executive compensation program is included in our annual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family relationship between Mr. Liollio and any executive officer or director of Plains and there are no understandings or arrangements between Mr. Liollio and any other person pursuant to which Mr. Liollio was appointed as EVP and COO.</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Plains issued a press release announcing these events. A copy of the news release is furnished as Exhibit 99.1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center"/>
              <w:rPr/>
            </w:pPr>
            <w:hyperlink w:anchor="tm262653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6534d1_ex99-1.htm">
              <w:r>
                <w:rPr>
                  <w:rStyle w:val="InternetLink"/>
                  <w:rFonts w:ascii="Times New Roman;Times;Serif" w:hAnsi="Times New Roman;Times;Serif"/>
                  <w:sz w:val="20"/>
                </w:rPr>
                <w:t>Press Release dated September 29, 2026.</w:t>
              </w:r>
            </w:hyperlink>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2135"/>
        <w:gridCol w:w="545"/>
        <w:gridCol w:w="4655"/>
      </w:tblGrid>
      <w:tr>
        <w:trPr/>
        <w:tc>
          <w:tcPr>
            <w:tcW w:w="213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GP HOLDINGS, L.P.</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Holdings LLC, its general partner</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McGee</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McGee</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6534d1_ex99-1.htm"/>
      <w:bookmarkStart w:id="24" w:name="kstm2626534d1_ex991"/>
      <w:bookmarkEnd w:id="23"/>
      <w:bookmarkEnd w:id="24"/>
      <w:r>
        <w:rPr/>
        <w:t> </w:t>
      </w:r>
      <w:r>
        <w:br w:type="page"/>
      </w:r>
    </w:p>
    <w:p>
      <w:pPr>
        <w:pStyle w:val="TextBody"/>
        <w:bidi w:val="0"/>
        <w:jc w:val="right"/>
        <w:rPr>
          <w:b/>
        </w:rPr>
      </w:pPr>
      <w:r>
        <w:rPr>
          <w:b/>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44625" cy="269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4625" cy="2698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and Plains GP Holdings</w:t>
        <w:br/>
        <w:t>Announce Appointment of New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HOUSTON – [September 29, 2026] – Plains All American Pipeline, L.P. (Nasdaq: </w:t>
      </w:r>
      <w:r>
        <w:rPr>
          <w:rFonts w:ascii="Times New Roman;Times;Serif" w:hAnsi="Times New Roman;Times;Serif"/>
          <w:b w:val="false"/>
          <w:i w:val="false"/>
          <w:caps w:val="false"/>
          <w:smallCaps w:val="false"/>
          <w:sz w:val="20"/>
          <w:u w:val="single"/>
        </w:rPr>
        <w:t>PAA</w:t>
      </w:r>
      <w:r>
        <w:rPr>
          <w:rFonts w:ascii="Times New Roman;Times;Serif" w:hAnsi="Times New Roman;Times;Serif"/>
          <w:b w:val="false"/>
          <w:i w:val="false"/>
          <w:caps w:val="false"/>
          <w:smallCaps w:val="false"/>
          <w:sz w:val="20"/>
        </w:rPr>
        <w:t xml:space="preserve">) and Plains GP Holdings (Nasdaq: </w:t>
      </w:r>
      <w:r>
        <w:rPr>
          <w:rFonts w:ascii="Times New Roman;Times;Serif" w:hAnsi="Times New Roman;Times;Serif"/>
          <w:b w:val="false"/>
          <w:i w:val="false"/>
          <w:caps w:val="false"/>
          <w:smallCaps w:val="false"/>
          <w:sz w:val="20"/>
          <w:u w:val="single"/>
        </w:rPr>
        <w:t>PAGP</w:t>
      </w:r>
      <w:r>
        <w:rPr>
          <w:rFonts w:ascii="Times New Roman;Times;Serif" w:hAnsi="Times New Roman;Times;Serif"/>
          <w:b w:val="false"/>
          <w:i w:val="false"/>
          <w:caps w:val="false"/>
          <w:smallCaps w:val="false"/>
          <w:sz w:val="20"/>
        </w:rPr>
        <w:t>) (collectively, “Plains”) announced that Dean Liollio has been appointed to serve as Executive Vice President and Chief Operating Officer of Plains effective as of October 2, 2026. Mr. Liollio replaces Chris Chandler, the current EVP and COO, who is resigning from Plains to pursue other interests and not due to any disagreement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Liollio, age 67, served as Senior Vice President, Special Projects, of Plains from June 2024 until his appointment as EVP and COO in October 2026. He previously served as President of Plains Midstream Canada from 2020 until 2024, as President of PAA Natural Gas Storage from 2008 until 2020 and as President of Plains Gas Solutions from 2016 until 2020. Prior to joining Plains in 2008, Mr. Liollio held a number of executive roles including serving as President, Chief Executive Officer and Director of EnergySouth, Inc. and as President and Chief Operating Officer of Centerpoint's natural gas distribution operations across a five-state area including Houston. Mr. Liollio holds a Bachelor of Science degree in Industrial Engineering from Texas A&amp;M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congratulate Dean on his promotion to the EVP and COO role. Dean is immensely qualified to take on this key leadership role as he has been a member of our executive committee and has been instrumental in executing on our recent initiatives,” said Willie Chiang, Chairman, CEO and President. “I would also like to thank Chris for his many contributions to Plains and wish him the best in his future endeavors.”</w:t>
      </w:r>
    </w:p>
    <w:p>
      <w:pPr>
        <w:pStyle w:val="TextBody"/>
        <w:bidi w:val="0"/>
        <w:spacing w:before="0" w:after="0"/>
        <w:ind w:left="0" w:right="0" w:hanging="0"/>
        <w:jc w:val="both"/>
        <w:rPr>
          <w:caps w:val="false"/>
          <w:smallCaps w:val="false"/>
          <w:color w:val="222222"/>
        </w:rPr>
      </w:pPr>
      <w:r>
        <w:rPr>
          <w:caps w:val="false"/>
          <w:smallCaps w:val="false"/>
          <w:color w:val="222222"/>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Plains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is a publicly traded master limited partnership that owns and operates midstream energy infrastructure and provides logistics services for crude oil. PAA owns an extensive network of pipeline gathering and transportation systems, in addition to terminaling, storage, and other infrastructure assets serving key producing basins, transportation corridors and major market hubs and export outlets in the United States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PAGP is a publicly traded entity that owns an indirect, non-economic controlling general partner interest in PAA and an indirect limited partner interest in PAA, one of the largest energy infrastructure and logistics companies in North America.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PAA and PAGP are headquartered in Houston, Texas. More information is available at </w:t>
      </w:r>
      <w:r>
        <w:rPr>
          <w:rFonts w:ascii="Times New Roman;Times;Serif" w:hAnsi="Times New Roman;Times;Serif"/>
          <w:b w:val="false"/>
          <w:i w:val="false"/>
          <w:caps w:val="false"/>
          <w:smallCaps w:val="false"/>
          <w:sz w:val="20"/>
          <w:u w:val="single"/>
        </w:rPr>
        <w:t>www.plains.com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Fernandez</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Hovde</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PlainsIR@plains.com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 809-1291</w:t>
      </w:r>
    </w:p>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1265</Words>
  <Characters>6873</Characters>
  <CharactersWithSpaces>8137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