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Liollio Dean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 Liollio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-1.txt"/>
      <w:bookmarkStart w:id="3" w:name="ksexhibit24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Richard McGee, Ann F. Gullion and Chris Griffith,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them signing singly, and with full power of substitution,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 SEC)</w:t>
      </w:r>
    </w:p>
    <w:p>
      <w:pPr>
        <w:pStyle w:val="PreformattedText"/>
        <w:bidi w:val="0"/>
        <w:spacing w:before="0" w:after="0"/>
        <w:jc w:val="left"/>
        <w:rPr/>
      </w:pPr>
      <w:r>
        <w:rPr/>
        <w:t>a Form ID, including amendments thereto, and any other documents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appropriate to obtain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electronic filings with the SEC of reports required by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Plains GP Holdings, L.P.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Company), Forms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7th day of October,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/s/ Dean Liollio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89311" TargetMode="External"/><Relationship Id="rId3" Type="http://schemas.openxmlformats.org/officeDocument/2006/relationships/hyperlink" Target="http://www.sec.gov/cgi-bin/browse-edgar?action=getcompany&amp;CIK=00015819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926</Words>
  <Characters>4847</Characters>
  <CharactersWithSpaces>5671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